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Rule="auto"/>
        <w:rPr>
          <w:rFonts w:ascii="Times New Roman" w:cs="Times New Roman" w:eastAsia="Times New Roman" w:hAnsi="Times New Roman"/>
          <w:b w:val="1"/>
          <w:bCs w:val="1"/>
          <w:sz w:val="32"/>
          <w:szCs w:val="32"/>
        </w:rPr>
      </w:pPr>
      <w:r w:rsidDel="00000000" w:rsidR="00000000" w:rsidRPr="00000000">
        <w:rPr>
          <w:b w:val="1"/>
          <w:bCs w:val="1"/>
          <w:sz w:val="32"/>
          <w:szCs w:val="32"/>
          <w:rtl w:val="0"/>
        </w:rPr>
        <w:t xml:space="preserve">📘</w:t>
      </w:r>
      <w:r w:rsidDel="00000000" w:rsidR="00000000" w:rsidRPr="00000000">
        <w:rPr>
          <w:rFonts w:ascii="Times New Roman" w:cs="Times New Roman" w:eastAsia="Times New Roman" w:hAnsi="Times New Roman"/>
          <w:b w:val="1"/>
          <w:bCs w:val="1"/>
          <w:sz w:val="32"/>
          <w:szCs w:val="32"/>
          <w:rtl w:val="0"/>
        </w:rPr>
        <w:t xml:space="preserve"> Using Moodle to Strengthen MoES Leadership in the AI Era</w:t>
      </w:r>
    </w:p>
    <w:p w:rsidR="00000000" w:rsidDel="00000000" w:rsidP="00000000" w:rsidRDefault="00000000" w:rsidRPr="00000000" w14:paraId="00000002">
      <w:pPr>
        <w:spacing w:after="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Enabling Smarter, More Efficient Government through a Learning Management System (LMS)</w:t>
      </w:r>
    </w:p>
    <w:p w:rsidR="00000000" w:rsidDel="00000000" w:rsidP="00000000" w:rsidRDefault="00000000" w:rsidRPr="00000000" w14:paraId="00000003">
      <w:pPr>
        <w:spacing w:after="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Tajikistan advances its AI Strategy 2040 and Digital Education Concept 2042, the Ministry of Education and Science (MoES) must lead by example. A key step is to build internal capacity using the very tools it seeks to promote. While MoES currently lacks an institutional platform for continuous staff learning, the AI Literacy Certificate course introduces </w:t>
      </w:r>
      <w:r w:rsidDel="00000000" w:rsidR="00000000" w:rsidRPr="00000000">
        <w:rPr>
          <w:rFonts w:ascii="Times New Roman" w:cs="Times New Roman" w:eastAsia="Times New Roman" w:hAnsi="Times New Roman"/>
          <w:b w:val="1"/>
          <w:bCs w:val="1"/>
          <w:rtl w:val="0"/>
        </w:rPr>
        <w:t xml:space="preserve">Moodle</w:t>
      </w:r>
      <w:r w:rsidDel="00000000" w:rsidR="00000000" w:rsidRPr="00000000">
        <w:rPr>
          <w:rFonts w:ascii="Times New Roman" w:cs="Times New Roman" w:eastAsia="Times New Roman" w:hAnsi="Times New Roman"/>
          <w:rtl w:val="0"/>
        </w:rPr>
        <w:t xml:space="preserve"> – a free, open-source Learning Management System – as a strategic solution, currently implemented at the Republican In-Service Teacher Training Institute.</w:t>
      </w:r>
    </w:p>
    <w:p w:rsidR="00000000" w:rsidDel="00000000" w:rsidP="00000000" w:rsidRDefault="00000000" w:rsidRPr="00000000" w14:paraId="00000004">
      <w:pPr>
        <w:spacing w:after="60" w:lineRule="auto"/>
        <w:rPr>
          <w:rFonts w:ascii="Times New Roman" w:cs="Times New Roman" w:eastAsia="Times New Roman" w:hAnsi="Times New Roman"/>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 What is Moodle?</w:t>
      </w:r>
    </w:p>
    <w:p w:rsidR="00000000" w:rsidDel="00000000" w:rsidP="00000000" w:rsidRDefault="00000000" w:rsidRPr="00000000" w14:paraId="00000005">
      <w:pPr>
        <w:spacing w:after="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Moodle is a </w:t>
      </w:r>
      <w:r w:rsidDel="00000000" w:rsidR="00000000" w:rsidRPr="00000000">
        <w:rPr>
          <w:rFonts w:ascii="Times New Roman" w:cs="Times New Roman" w:eastAsia="Times New Roman" w:hAnsi="Times New Roman"/>
          <w:b w:val="1"/>
          <w:bCs w:val="1"/>
          <w:rtl w:val="0"/>
        </w:rPr>
        <w:t xml:space="preserve">digital platform</w:t>
      </w:r>
      <w:r w:rsidDel="00000000" w:rsidR="00000000" w:rsidRPr="00000000">
        <w:rPr>
          <w:rFonts w:ascii="Times New Roman" w:cs="Times New Roman" w:eastAsia="Times New Roman" w:hAnsi="Times New Roman"/>
          <w:rtl w:val="0"/>
        </w:rPr>
        <w:t xml:space="preserve"> that allows organizations to manage training, track progress, and deliver interactive courses. It is used by governments, universities, and organizations worldwide to upskill staff and improve performance.</w:t>
      </w:r>
    </w:p>
    <w:p w:rsidR="00000000" w:rsidDel="00000000" w:rsidP="00000000" w:rsidRDefault="00000000" w:rsidRPr="00000000" w14:paraId="00000006">
      <w:pPr>
        <w:spacing w:after="60" w:lineRule="auto"/>
        <w:rPr>
          <w:rFonts w:ascii="Times New Roman" w:cs="Times New Roman" w:eastAsia="Times New Roman" w:hAnsi="Times New Roman"/>
          <w:b w:val="1"/>
          <w:bCs w:val="1"/>
          <w:sz w:val="24"/>
          <w:szCs w:val="24"/>
        </w:rPr>
      </w:pPr>
      <w:r w:rsidDel="00000000" w:rsidR="00000000" w:rsidRPr="00000000">
        <w:rPr>
          <w:b w:val="1"/>
          <w:bCs w:val="1"/>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 Why Moodle for MoES?</w:t>
      </w:r>
    </w:p>
    <w:p w:rsidR="00000000" w:rsidDel="00000000" w:rsidP="00000000" w:rsidRDefault="00000000" w:rsidRPr="00000000" w14:paraId="00000007">
      <w:pPr>
        <w:numPr>
          <w:ilvl w:val="0"/>
          <w:numId w:val="2"/>
        </w:numPr>
        <w:spacing w:after="0" w:afterAutospacing="0" w:lineRule="auto"/>
        <w:ind w:left="720" w:hanging="360"/>
      </w:pPr>
      <w:r w:rsidDel="00000000" w:rsidR="00000000" w:rsidRPr="00000000">
        <w:rPr>
          <w:rFonts w:ascii="Times New Roman" w:cs="Times New Roman" w:eastAsia="Times New Roman" w:hAnsi="Times New Roman"/>
          <w:b w:val="1"/>
          <w:bCs w:val="1"/>
          <w:rtl w:val="0"/>
        </w:rPr>
        <w:t xml:space="preserve">Systematic Staff Development</w:t>
      </w:r>
      <w:r w:rsidDel="00000000" w:rsidR="00000000" w:rsidRPr="00000000">
        <w:rPr>
          <w:rFonts w:ascii="Times New Roman" w:cs="Times New Roman" w:eastAsia="Times New Roman" w:hAnsi="Times New Roman"/>
          <w:rtl w:val="0"/>
        </w:rPr>
        <w:t xml:space="preserve">: Standardize training for AI, digital skills, compliance, M&amp;E, and more.</w:t>
      </w:r>
    </w:p>
    <w:p w:rsidR="00000000" w:rsidDel="00000000" w:rsidP="00000000" w:rsidRDefault="00000000" w:rsidRPr="00000000" w14:paraId="00000008">
      <w:pPr>
        <w:numPr>
          <w:ilvl w:val="0"/>
          <w:numId w:val="2"/>
        </w:numPr>
        <w:spacing w:after="0" w:afterAutospacing="0" w:lineRule="auto"/>
        <w:ind w:left="720" w:hanging="360"/>
      </w:pPr>
      <w:r w:rsidDel="00000000" w:rsidR="00000000" w:rsidRPr="00000000">
        <w:rPr>
          <w:rFonts w:ascii="Times New Roman" w:cs="Times New Roman" w:eastAsia="Times New Roman" w:hAnsi="Times New Roman"/>
          <w:b w:val="1"/>
          <w:bCs w:val="1"/>
          <w:rtl w:val="0"/>
        </w:rPr>
        <w:t xml:space="preserve">Cost-Efficient</w:t>
      </w:r>
      <w:r w:rsidDel="00000000" w:rsidR="00000000" w:rsidRPr="00000000">
        <w:rPr>
          <w:rFonts w:ascii="Times New Roman" w:cs="Times New Roman" w:eastAsia="Times New Roman" w:hAnsi="Times New Roman"/>
          <w:rtl w:val="0"/>
        </w:rPr>
        <w:t xml:space="preserve">: Open-source, no licensing fees, scalable to all departments.</w:t>
      </w:r>
    </w:p>
    <w:p w:rsidR="00000000" w:rsidDel="00000000" w:rsidP="00000000" w:rsidRDefault="00000000" w:rsidRPr="00000000" w14:paraId="00000009">
      <w:pPr>
        <w:numPr>
          <w:ilvl w:val="0"/>
          <w:numId w:val="2"/>
        </w:numPr>
        <w:spacing w:after="0" w:afterAutospacing="0" w:lineRule="auto"/>
        <w:ind w:left="720" w:hanging="360"/>
      </w:pPr>
      <w:r w:rsidDel="00000000" w:rsidR="00000000" w:rsidRPr="00000000">
        <w:rPr>
          <w:rFonts w:ascii="Times New Roman" w:cs="Times New Roman" w:eastAsia="Times New Roman" w:hAnsi="Times New Roman"/>
          <w:b w:val="1"/>
          <w:bCs w:val="1"/>
          <w:rtl w:val="0"/>
        </w:rPr>
        <w:t xml:space="preserve">Offline/Low-Connectivity Compatible</w:t>
      </w:r>
      <w:r w:rsidDel="00000000" w:rsidR="00000000" w:rsidRPr="00000000">
        <w:rPr>
          <w:rFonts w:ascii="Times New Roman" w:cs="Times New Roman" w:eastAsia="Times New Roman" w:hAnsi="Times New Roman"/>
          <w:rtl w:val="0"/>
        </w:rPr>
        <w:t xml:space="preserve">: Resources can be downloaded and used with minimal bandwidth.</w:t>
      </w:r>
    </w:p>
    <w:p w:rsidR="00000000" w:rsidDel="00000000" w:rsidP="00000000" w:rsidRDefault="00000000" w:rsidRPr="00000000" w14:paraId="0000000A">
      <w:pPr>
        <w:numPr>
          <w:ilvl w:val="0"/>
          <w:numId w:val="2"/>
        </w:numPr>
        <w:spacing w:after="0" w:afterAutospacing="0" w:lineRule="auto"/>
        <w:ind w:left="720" w:hanging="360"/>
      </w:pPr>
      <w:r w:rsidDel="00000000" w:rsidR="00000000" w:rsidRPr="00000000">
        <w:rPr>
          <w:rFonts w:ascii="Times New Roman" w:cs="Times New Roman" w:eastAsia="Times New Roman" w:hAnsi="Times New Roman"/>
          <w:b w:val="1"/>
          <w:bCs w:val="1"/>
          <w:rtl w:val="0"/>
        </w:rPr>
        <w:t xml:space="preserve">Aligned with National Priorities</w:t>
      </w:r>
      <w:r w:rsidDel="00000000" w:rsidR="00000000" w:rsidRPr="00000000">
        <w:rPr>
          <w:rFonts w:ascii="Times New Roman" w:cs="Times New Roman" w:eastAsia="Times New Roman" w:hAnsi="Times New Roman"/>
          <w:rtl w:val="0"/>
        </w:rPr>
        <w:t xml:space="preserve">: Supports the goals of the AI Strategy and Digital Education Concept.</w:t>
      </w:r>
    </w:p>
    <w:p w:rsidR="00000000" w:rsidDel="00000000" w:rsidP="00000000" w:rsidRDefault="00000000" w:rsidRPr="00000000" w14:paraId="0000000B">
      <w:pPr>
        <w:numPr>
          <w:ilvl w:val="0"/>
          <w:numId w:val="2"/>
        </w:numPr>
        <w:spacing w:after="0" w:afterAutospacing="0" w:lineRule="auto"/>
        <w:ind w:left="720" w:hanging="360"/>
      </w:pPr>
      <w:r w:rsidDel="00000000" w:rsidR="00000000" w:rsidRPr="00000000">
        <w:rPr>
          <w:rFonts w:ascii="Times New Roman" w:cs="Times New Roman" w:eastAsia="Times New Roman" w:hAnsi="Times New Roman"/>
          <w:b w:val="1"/>
          <w:bCs w:val="1"/>
          <w:rtl w:val="0"/>
        </w:rPr>
        <w:t xml:space="preserve">Monitored Progress</w:t>
      </w:r>
      <w:r w:rsidDel="00000000" w:rsidR="00000000" w:rsidRPr="00000000">
        <w:rPr>
          <w:rFonts w:ascii="Times New Roman" w:cs="Times New Roman" w:eastAsia="Times New Roman" w:hAnsi="Times New Roman"/>
          <w:rtl w:val="0"/>
        </w:rPr>
        <w:t xml:space="preserve">: Dashboard analytics track who has completed what – ideal for accountability.</w:t>
      </w:r>
    </w:p>
    <w:p w:rsidR="00000000" w:rsidDel="00000000" w:rsidP="00000000" w:rsidRDefault="00000000" w:rsidRPr="00000000" w14:paraId="0000000C">
      <w:pPr>
        <w:numPr>
          <w:ilvl w:val="0"/>
          <w:numId w:val="2"/>
        </w:numPr>
        <w:spacing w:after="0" w:afterAutospacing="0" w:lineRule="auto"/>
        <w:ind w:left="720" w:hanging="360"/>
      </w:pPr>
      <w:r w:rsidDel="00000000" w:rsidR="00000000" w:rsidRPr="00000000">
        <w:rPr>
          <w:rFonts w:ascii="Times New Roman" w:cs="Times New Roman" w:eastAsia="Times New Roman" w:hAnsi="Times New Roman"/>
          <w:b w:val="1"/>
          <w:bCs w:val="1"/>
          <w:rtl w:val="0"/>
        </w:rPr>
        <w:t xml:space="preserve">Supports Multilingual Delivery</w:t>
      </w:r>
      <w:r w:rsidDel="00000000" w:rsidR="00000000" w:rsidRPr="00000000">
        <w:rPr>
          <w:rFonts w:ascii="Times New Roman" w:cs="Times New Roman" w:eastAsia="Times New Roman" w:hAnsi="Times New Roman"/>
          <w:rtl w:val="0"/>
        </w:rPr>
        <w:t xml:space="preserve">: Tajik, Russian, English options available.</w:t>
      </w:r>
    </w:p>
    <w:p w:rsidR="00000000" w:rsidDel="00000000" w:rsidP="00000000" w:rsidRDefault="00000000" w:rsidRPr="00000000" w14:paraId="0000000D">
      <w:pPr>
        <w:numPr>
          <w:ilvl w:val="0"/>
          <w:numId w:val="2"/>
        </w:numPr>
        <w:spacing w:after="60" w:lineRule="auto"/>
        <w:ind w:left="720" w:hanging="360"/>
      </w:pPr>
      <w:r w:rsidDel="00000000" w:rsidR="00000000" w:rsidRPr="00000000">
        <w:rPr>
          <w:rFonts w:ascii="Times New Roman" w:cs="Times New Roman" w:eastAsia="Times New Roman" w:hAnsi="Times New Roman"/>
          <w:b w:val="1"/>
          <w:bCs w:val="1"/>
          <w:rtl w:val="0"/>
        </w:rPr>
        <w:t xml:space="preserve">AI-Enhanced Learning</w:t>
      </w:r>
      <w:r w:rsidDel="00000000" w:rsidR="00000000" w:rsidRPr="00000000">
        <w:rPr>
          <w:rFonts w:ascii="Times New Roman" w:cs="Times New Roman" w:eastAsia="Times New Roman" w:hAnsi="Times New Roman"/>
          <w:rtl w:val="0"/>
        </w:rPr>
        <w:t xml:space="preserve">: Integrated with tools like ChatGPT for summarizing, translation, and writing support.</w:t>
      </w:r>
    </w:p>
    <w:p w:rsidR="00000000" w:rsidDel="00000000" w:rsidP="00000000" w:rsidRDefault="00000000" w:rsidRPr="00000000" w14:paraId="0000000E">
      <w:pPr>
        <w:spacing w:after="60" w:lineRule="auto"/>
        <w:rPr>
          <w:rFonts w:ascii="Times New Roman" w:cs="Times New Roman" w:eastAsia="Times New Roman" w:hAnsi="Times New Roman"/>
          <w:b w:val="1"/>
          <w:bCs w:val="1"/>
          <w:sz w:val="24"/>
          <w:szCs w:val="24"/>
        </w:rPr>
      </w:pPr>
      <w:r w:rsidDel="00000000" w:rsidR="00000000" w:rsidRPr="00000000">
        <w:rPr>
          <w:b w:val="1"/>
          <w:bCs w:val="1"/>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 What Can You Do with Moodle?</w:t>
      </w:r>
    </w:p>
    <w:tbl>
      <w:tblPr>
        <w:tblStyle w:val="Table1"/>
        <w:tblW w:w="80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05"/>
        <w:gridCol w:w="5580"/>
        <w:tblGridChange w:id="0">
          <w:tblGrid>
            <w:gridCol w:w="2505"/>
            <w:gridCol w:w="5580"/>
          </w:tblGrid>
        </w:tblGridChange>
      </w:tblGrid>
      <w:tr>
        <w:trPr>
          <w:cantSplit w:val="0"/>
          <w:trHeight w:val="345" w:hRule="atLeast"/>
          <w:tblHeader w:val="0"/>
        </w:trPr>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0F">
            <w:pPr>
              <w:spacing w:after="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Function</w:t>
            </w:r>
          </w:p>
        </w:tc>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0">
            <w:pPr>
              <w:spacing w:after="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Example Use in MoES</w:t>
            </w:r>
          </w:p>
        </w:tc>
      </w:tr>
      <w:tr>
        <w:trPr>
          <w:cantSplit w:val="0"/>
          <w:trHeight w:val="375" w:hRule="atLeast"/>
          <w:tblHeader w:val="0"/>
        </w:trPr>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1">
            <w:pPr>
              <w:spacing w:after="60" w:lineRule="auto"/>
              <w:rPr>
                <w:rFonts w:ascii="Times New Roman" w:cs="Times New Roman" w:eastAsia="Times New Roman" w:hAnsi="Times New Roman"/>
              </w:rPr>
            </w:pP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Upload Courses</w:t>
            </w:r>
          </w:p>
        </w:tc>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2">
            <w:pPr>
              <w:spacing w:after="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 Literacy Certificate, Ethics in Education, Data Handling</w:t>
            </w:r>
          </w:p>
        </w:tc>
      </w:tr>
      <w:tr>
        <w:trPr>
          <w:cantSplit w:val="0"/>
          <w:trHeight w:val="375" w:hRule="atLeast"/>
          <w:tblHeader w:val="0"/>
        </w:trPr>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3">
            <w:pPr>
              <w:spacing w:after="60" w:lineRule="auto"/>
              <w:rPr>
                <w:rFonts w:ascii="Times New Roman" w:cs="Times New Roman" w:eastAsia="Times New Roman" w:hAnsi="Times New Roman"/>
              </w:rPr>
            </w:pP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Run Webinars &amp; Forums</w:t>
            </w:r>
          </w:p>
        </w:tc>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4">
            <w:pPr>
              <w:spacing w:after="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Host Q&amp;A sessions with international experts</w:t>
            </w:r>
          </w:p>
        </w:tc>
      </w:tr>
      <w:tr>
        <w:trPr>
          <w:cantSplit w:val="0"/>
          <w:trHeight w:val="375" w:hRule="atLeast"/>
          <w:tblHeader w:val="0"/>
        </w:trPr>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5">
            <w:pPr>
              <w:spacing w:after="60" w:lineRule="auto"/>
              <w:rPr>
                <w:rFonts w:ascii="Times New Roman" w:cs="Times New Roman" w:eastAsia="Times New Roman" w:hAnsi="Times New Roman"/>
              </w:rPr>
            </w:pP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Assessments</w:t>
            </w:r>
          </w:p>
        </w:tc>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6">
            <w:pPr>
              <w:spacing w:after="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Staff quizzes, compliance checks, pre/post-training evaluations</w:t>
            </w:r>
          </w:p>
        </w:tc>
      </w:tr>
      <w:tr>
        <w:trPr>
          <w:cantSplit w:val="0"/>
          <w:trHeight w:val="375" w:hRule="atLeast"/>
          <w:tblHeader w:val="0"/>
        </w:trPr>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7">
            <w:pPr>
              <w:spacing w:after="60" w:lineRule="auto"/>
              <w:rPr>
                <w:rFonts w:ascii="Times New Roman" w:cs="Times New Roman" w:eastAsia="Times New Roman" w:hAnsi="Times New Roman"/>
              </w:rPr>
            </w:pP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Track Learning</w:t>
            </w:r>
          </w:p>
        </w:tc>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8">
            <w:pPr>
              <w:spacing w:after="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Monitor staff progress across departments</w:t>
            </w:r>
          </w:p>
        </w:tc>
      </w:tr>
      <w:tr>
        <w:trPr>
          <w:cantSplit w:val="0"/>
          <w:trHeight w:val="375" w:hRule="atLeast"/>
          <w:tblHeader w:val="0"/>
        </w:trPr>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9">
            <w:pPr>
              <w:spacing w:after="60" w:lineRule="auto"/>
              <w:rPr>
                <w:rFonts w:ascii="Times New Roman" w:cs="Times New Roman" w:eastAsia="Times New Roman" w:hAnsi="Times New Roman"/>
              </w:rPr>
            </w:pP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Centralize Resources</w:t>
            </w:r>
          </w:p>
        </w:tc>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A">
            <w:pPr>
              <w:spacing w:after="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place for policy documents, training guides, templates</w:t>
            </w:r>
          </w:p>
        </w:tc>
      </w:tr>
      <w:tr>
        <w:trPr>
          <w:cantSplit w:val="0"/>
          <w:trHeight w:val="375" w:hRule="atLeast"/>
          <w:tblHeader w:val="0"/>
        </w:trPr>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B">
            <w:pPr>
              <w:spacing w:after="60" w:lineRule="auto"/>
              <w:rPr>
                <w:rFonts w:ascii="Times New Roman" w:cs="Times New Roman" w:eastAsia="Times New Roman" w:hAnsi="Times New Roman"/>
              </w:rPr>
            </w:pP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Integrate AI Tools</w:t>
            </w:r>
          </w:p>
        </w:tc>
        <w:tc>
          <w:tcPr>
            <w:tcBorders>
              <w:top w:color="000000" w:space="0" w:sz="0" w:val="nil"/>
              <w:left w:color="000000" w:space="0" w:sz="0" w:val="nil"/>
              <w:bottom w:color="000000" w:space="0" w:sz="0" w:val="nil"/>
              <w:right w:color="000000" w:space="0" w:sz="0" w:val="nil"/>
            </w:tcBorders>
            <w:tcMar>
              <w:top w:w="20.0" w:type="dxa"/>
              <w:left w:w="20.0" w:type="dxa"/>
              <w:bottom w:w="20.0" w:type="dxa"/>
              <w:right w:w="20.0" w:type="dxa"/>
            </w:tcMar>
            <w:vAlign w:val="top"/>
          </w:tcPr>
          <w:p w:rsidR="00000000" w:rsidDel="00000000" w:rsidP="00000000" w:rsidRDefault="00000000" w:rsidRPr="00000000" w14:paraId="0000001C">
            <w:pPr>
              <w:spacing w:after="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AI agents to summarize reports, check document structure</w:t>
            </w:r>
          </w:p>
        </w:tc>
      </w:tr>
    </w:tbl>
    <w:p w:rsidR="00000000" w:rsidDel="00000000" w:rsidP="00000000" w:rsidRDefault="00000000" w:rsidRPr="00000000" w14:paraId="0000001D">
      <w:pPr>
        <w:spacing w:after="60" w:lineRule="auto"/>
        <w:rPr>
          <w:rFonts w:ascii="Times New Roman" w:cs="Times New Roman" w:eastAsia="Times New Roman" w:hAnsi="Times New Roman"/>
          <w:b w:val="1"/>
          <w:bCs w:val="1"/>
          <w:sz w:val="24"/>
          <w:szCs w:val="24"/>
        </w:rPr>
      </w:pPr>
      <w:r w:rsidDel="00000000" w:rsidR="00000000" w:rsidRPr="00000000">
        <w:rPr>
          <w:b w:val="1"/>
          <w:bCs w:val="1"/>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 Why It Matters Now</w:t>
      </w:r>
    </w:p>
    <w:p w:rsidR="00000000" w:rsidDel="00000000" w:rsidP="00000000" w:rsidRDefault="00000000" w:rsidRPr="00000000" w14:paraId="0000001E">
      <w:pPr>
        <w:spacing w:after="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Introducing Moodle is not just about technology – it's about </w:t>
      </w:r>
      <w:r w:rsidDel="00000000" w:rsidR="00000000" w:rsidRPr="00000000">
        <w:rPr>
          <w:rFonts w:ascii="Times New Roman" w:cs="Times New Roman" w:eastAsia="Times New Roman" w:hAnsi="Times New Roman"/>
          <w:b w:val="1"/>
          <w:bCs w:val="1"/>
          <w:rtl w:val="0"/>
        </w:rPr>
        <w:t xml:space="preserve">modernizing how we work and learn</w:t>
      </w:r>
      <w:r w:rsidDel="00000000" w:rsidR="00000000" w:rsidRPr="00000000">
        <w:rPr>
          <w:rFonts w:ascii="Times New Roman" w:cs="Times New Roman" w:eastAsia="Times New Roman" w:hAnsi="Times New Roman"/>
          <w:rtl w:val="0"/>
        </w:rPr>
        <w:t xml:space="preserve"> inside the Ministry. The education system is complex and slow to change. An internal LMS helps bridge </w:t>
      </w:r>
      <w:r w:rsidDel="00000000" w:rsidR="00000000" w:rsidRPr="00000000">
        <w:rPr>
          <w:rFonts w:ascii="Times New Roman" w:cs="Times New Roman" w:eastAsia="Times New Roman" w:hAnsi="Times New Roman"/>
          <w:b w:val="1"/>
          <w:bCs w:val="1"/>
          <w:rtl w:val="0"/>
        </w:rPr>
        <w:t xml:space="preserve">Soviet-style command structures</w:t>
      </w:r>
      <w:r w:rsidDel="00000000" w:rsidR="00000000" w:rsidRPr="00000000">
        <w:rPr>
          <w:rFonts w:ascii="Times New Roman" w:cs="Times New Roman" w:eastAsia="Times New Roman" w:hAnsi="Times New Roman"/>
          <w:rtl w:val="0"/>
        </w:rPr>
        <w:t xml:space="preserve">with a </w:t>
      </w:r>
      <w:r w:rsidDel="00000000" w:rsidR="00000000" w:rsidRPr="00000000">
        <w:rPr>
          <w:rFonts w:ascii="Times New Roman" w:cs="Times New Roman" w:eastAsia="Times New Roman" w:hAnsi="Times New Roman"/>
          <w:b w:val="1"/>
          <w:bCs w:val="1"/>
          <w:rtl w:val="0"/>
        </w:rPr>
        <w:t xml:space="preserve">modern, human-centered learning culture</w:t>
      </w:r>
      <w:r w:rsidDel="00000000" w:rsidR="00000000" w:rsidRPr="00000000">
        <w:rPr>
          <w:rFonts w:ascii="Times New Roman" w:cs="Times New Roman" w:eastAsia="Times New Roman" w:hAnsi="Times New Roman"/>
          <w:rtl w:val="0"/>
        </w:rPr>
        <w:t xml:space="preserve">, enhancing leadership capacity to manage AI in a sustainable way.</w:t>
      </w:r>
    </w:p>
    <w:p w:rsidR="00000000" w:rsidDel="00000000" w:rsidP="00000000" w:rsidRDefault="00000000" w:rsidRPr="00000000" w14:paraId="0000001F">
      <w:pPr>
        <w:spacing w:after="60" w:lineRule="auto"/>
        <w:rPr>
          <w:rFonts w:ascii="Times New Roman" w:cs="Times New Roman" w:eastAsia="Times New Roman" w:hAnsi="Times New Roman"/>
          <w:b w:val="1"/>
          <w:bCs w:val="1"/>
          <w:sz w:val="24"/>
          <w:szCs w:val="24"/>
        </w:rPr>
      </w:pPr>
      <w:r w:rsidDel="00000000" w:rsidR="00000000" w:rsidRPr="00000000">
        <w:rPr>
          <w:b w:val="1"/>
          <w:bCs w:val="1"/>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 Next Steps</w:t>
      </w:r>
    </w:p>
    <w:p w:rsidR="00000000" w:rsidDel="00000000" w:rsidP="00000000" w:rsidRDefault="00000000" w:rsidRPr="00000000" w14:paraId="00000020">
      <w:pPr>
        <w:numPr>
          <w:ilvl w:val="0"/>
          <w:numId w:val="1"/>
        </w:numPr>
        <w:spacing w:after="0" w:afterAutospacing="0" w:lineRule="auto"/>
        <w:ind w:left="720" w:hanging="360"/>
      </w:pP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Set up a central Moodle server at MoES</w:t>
      </w:r>
    </w:p>
    <w:p w:rsidR="00000000" w:rsidDel="00000000" w:rsidP="00000000" w:rsidRDefault="00000000" w:rsidRPr="00000000" w14:paraId="00000021">
      <w:pPr>
        <w:numPr>
          <w:ilvl w:val="0"/>
          <w:numId w:val="1"/>
        </w:numPr>
        <w:spacing w:after="0" w:afterAutospacing="0" w:lineRule="auto"/>
        <w:ind w:left="720" w:hanging="360"/>
      </w:pP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Begin with the 20-hour AI Literacy Certificate Course</w:t>
      </w:r>
    </w:p>
    <w:p w:rsidR="00000000" w:rsidDel="00000000" w:rsidP="00000000" w:rsidRDefault="00000000" w:rsidRPr="00000000" w14:paraId="00000022">
      <w:pPr>
        <w:numPr>
          <w:ilvl w:val="0"/>
          <w:numId w:val="1"/>
        </w:numPr>
        <w:spacing w:after="0" w:afterAutospacing="0" w:lineRule="auto"/>
        <w:ind w:left="720" w:hanging="360"/>
      </w:pP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Add internal training modules over time (M&amp;E, policy alignment, translation)</w:t>
      </w:r>
    </w:p>
    <w:p w:rsidR="00000000" w:rsidDel="00000000" w:rsidP="00000000" w:rsidRDefault="00000000" w:rsidRPr="00000000" w14:paraId="00000023">
      <w:pPr>
        <w:numPr>
          <w:ilvl w:val="0"/>
          <w:numId w:val="1"/>
        </w:numPr>
        <w:spacing w:after="0" w:afterAutospacing="0" w:lineRule="auto"/>
        <w:ind w:left="720" w:hanging="360"/>
      </w:pP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Train departmental focal points to manage content</w:t>
      </w:r>
    </w:p>
    <w:p w:rsidR="00000000" w:rsidDel="00000000" w:rsidP="00000000" w:rsidRDefault="00000000" w:rsidRPr="00000000" w14:paraId="00000024">
      <w:pPr>
        <w:numPr>
          <w:ilvl w:val="0"/>
          <w:numId w:val="1"/>
        </w:numPr>
        <w:spacing w:after="60" w:lineRule="auto"/>
        <w:ind w:left="720" w:hanging="360"/>
      </w:pP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Use Moodle analytics to inform HR development and reform planning</w:t>
      </w:r>
    </w:p>
    <w:p w:rsidR="00000000" w:rsidDel="00000000" w:rsidP="00000000" w:rsidRDefault="00000000" w:rsidRPr="00000000" w14:paraId="00000025">
      <w:pPr>
        <w:spacing w:after="60" w:lineRule="auto"/>
        <w:jc w:val="center"/>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spacing w:after="6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"We must practice what we preach – by using the very tools we promote."</w:t>
      </w:r>
    </w:p>
    <w:p w:rsidR="00000000" w:rsidDel="00000000" w:rsidP="00000000" w:rsidRDefault="00000000" w:rsidRPr="00000000" w14:paraId="0000002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